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792" w:tblpY="1228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599"/>
        <w:gridCol w:w="4192"/>
        <w:gridCol w:w="2535"/>
      </w:tblGrid>
      <w:tr w:rsidR="00EA5F6F">
        <w:trPr>
          <w:trHeight w:val="1088"/>
        </w:trPr>
        <w:tc>
          <w:tcPr>
            <w:tcW w:w="754" w:type="dxa"/>
            <w:vAlign w:val="center"/>
          </w:tcPr>
          <w:p w:rsidR="00EA5F6F" w:rsidRDefault="00804E83">
            <w:pPr>
              <w:jc w:val="center"/>
              <w:rPr>
                <w:rFonts w:ascii="仿宋_GB2312" w:eastAsia="仿宋_GB2312" w:hAnsi="MingLiU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MingLiU" w:hint="eastAsia"/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4791" w:type="dxa"/>
            <w:gridSpan w:val="2"/>
            <w:vAlign w:val="center"/>
          </w:tcPr>
          <w:p w:rsidR="00EA5F6F" w:rsidRDefault="00804E83">
            <w:pPr>
              <w:jc w:val="center"/>
              <w:rPr>
                <w:rFonts w:ascii="仿宋_GB2312" w:eastAsia="仿宋_GB2312" w:hAnsi="MingLiU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MingLiU" w:hint="eastAsia"/>
                <w:b/>
                <w:bCs/>
                <w:sz w:val="36"/>
                <w:szCs w:val="36"/>
              </w:rPr>
              <w:t>备</w:t>
            </w:r>
            <w:r>
              <w:rPr>
                <w:rFonts w:ascii="仿宋_GB2312" w:eastAsia="仿宋_GB2312" w:hAnsi="MingLiU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仿宋_GB2312" w:eastAsia="仿宋_GB2312" w:hAnsi="MingLiU" w:hint="eastAsia"/>
                <w:b/>
                <w:bCs/>
                <w:sz w:val="36"/>
                <w:szCs w:val="36"/>
              </w:rPr>
              <w:t>选</w:t>
            </w:r>
            <w:r>
              <w:rPr>
                <w:rFonts w:ascii="仿宋_GB2312" w:eastAsia="仿宋_GB2312" w:hAnsi="MingLiU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仿宋_GB2312" w:eastAsia="仿宋_GB2312" w:hAnsi="MingLiU" w:hint="eastAsia"/>
                <w:b/>
                <w:bCs/>
                <w:sz w:val="36"/>
                <w:szCs w:val="36"/>
              </w:rPr>
              <w:t>曲</w:t>
            </w:r>
            <w:r>
              <w:rPr>
                <w:rFonts w:ascii="仿宋_GB2312" w:eastAsia="仿宋_GB2312" w:hAnsi="MingLiU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仿宋_GB2312" w:eastAsia="仿宋_GB2312" w:hAnsi="MingLiU" w:hint="eastAsia"/>
                <w:b/>
                <w:bCs/>
                <w:sz w:val="36"/>
                <w:szCs w:val="36"/>
              </w:rPr>
              <w:t>目</w:t>
            </w:r>
          </w:p>
        </w:tc>
        <w:tc>
          <w:tcPr>
            <w:tcW w:w="2535" w:type="dxa"/>
            <w:vAlign w:val="center"/>
          </w:tcPr>
          <w:p w:rsidR="00EA5F6F" w:rsidRDefault="00804E83">
            <w:pPr>
              <w:jc w:val="center"/>
              <w:rPr>
                <w:rFonts w:ascii="仿宋_GB2312" w:eastAsia="仿宋_GB2312" w:hAnsi="MingLiU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MingLiU" w:hint="eastAsia"/>
                <w:b/>
                <w:bCs/>
                <w:sz w:val="36"/>
                <w:szCs w:val="36"/>
              </w:rPr>
              <w:t>备</w:t>
            </w:r>
            <w:r>
              <w:rPr>
                <w:rFonts w:ascii="仿宋_GB2312" w:eastAsia="仿宋_GB2312" w:hAnsi="MingLiU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仿宋_GB2312" w:eastAsia="仿宋_GB2312" w:hAnsi="MingLiU" w:hint="eastAsia"/>
                <w:b/>
                <w:bCs/>
                <w:sz w:val="36"/>
                <w:szCs w:val="36"/>
              </w:rPr>
              <w:t>注</w:t>
            </w:r>
          </w:p>
        </w:tc>
      </w:tr>
      <w:tr w:rsidR="00EA5F6F">
        <w:trPr>
          <w:trHeight w:val="505"/>
        </w:trPr>
        <w:tc>
          <w:tcPr>
            <w:tcW w:w="754" w:type="dxa"/>
            <w:vMerge w:val="restart"/>
            <w:vAlign w:val="center"/>
          </w:tcPr>
          <w:p w:rsidR="00EA5F6F" w:rsidRDefault="00804E8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第</w:t>
            </w:r>
          </w:p>
          <w:p w:rsidR="00EA5F6F" w:rsidRDefault="00804E8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一</w:t>
            </w:r>
          </w:p>
          <w:p w:rsidR="00EA5F6F" w:rsidRDefault="00804E8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篇</w:t>
            </w:r>
          </w:p>
          <w:p w:rsidR="00EA5F6F" w:rsidRDefault="00804E8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章</w:t>
            </w:r>
          </w:p>
        </w:tc>
        <w:tc>
          <w:tcPr>
            <w:tcW w:w="599" w:type="dxa"/>
            <w:vAlign w:val="center"/>
          </w:tcPr>
          <w:p w:rsidR="00EA5F6F" w:rsidRDefault="00804E8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192" w:type="dxa"/>
            <w:vAlign w:val="center"/>
          </w:tcPr>
          <w:p w:rsidR="00EA5F6F" w:rsidRDefault="00804E8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春天的故事</w:t>
            </w:r>
          </w:p>
        </w:tc>
        <w:tc>
          <w:tcPr>
            <w:tcW w:w="2535" w:type="dxa"/>
            <w:vAlign w:val="center"/>
          </w:tcPr>
          <w:p w:rsidR="00EA5F6F" w:rsidRDefault="00EA5F6F">
            <w:pPr>
              <w:jc w:val="left"/>
              <w:rPr>
                <w:rFonts w:ascii="仿宋_GB2312" w:eastAsia="仿宋_GB2312" w:hAnsi="MingLiU"/>
                <w:sz w:val="24"/>
              </w:rPr>
            </w:pPr>
          </w:p>
        </w:tc>
      </w:tr>
      <w:tr w:rsidR="00EA5F6F">
        <w:trPr>
          <w:trHeight w:val="505"/>
        </w:trPr>
        <w:tc>
          <w:tcPr>
            <w:tcW w:w="754" w:type="dxa"/>
            <w:vMerge/>
            <w:vAlign w:val="center"/>
          </w:tcPr>
          <w:p w:rsidR="00EA5F6F" w:rsidRDefault="00EA5F6F">
            <w:pPr>
              <w:tabs>
                <w:tab w:val="left" w:pos="1260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EA5F6F" w:rsidRDefault="00804E8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192" w:type="dxa"/>
            <w:vAlign w:val="center"/>
          </w:tcPr>
          <w:p w:rsidR="00EA5F6F" w:rsidRDefault="00804E8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南屏晚钟</w:t>
            </w:r>
          </w:p>
        </w:tc>
        <w:tc>
          <w:tcPr>
            <w:tcW w:w="2535" w:type="dxa"/>
            <w:vAlign w:val="center"/>
          </w:tcPr>
          <w:p w:rsidR="00EA5F6F" w:rsidRDefault="00EA5F6F">
            <w:pPr>
              <w:jc w:val="left"/>
              <w:rPr>
                <w:rFonts w:ascii="仿宋_GB2312" w:eastAsia="仿宋_GB2312" w:hAnsi="MingLiU"/>
                <w:sz w:val="24"/>
              </w:rPr>
            </w:pPr>
          </w:p>
        </w:tc>
      </w:tr>
      <w:tr w:rsidR="00EA5F6F">
        <w:trPr>
          <w:trHeight w:val="505"/>
        </w:trPr>
        <w:tc>
          <w:tcPr>
            <w:tcW w:w="754" w:type="dxa"/>
            <w:vMerge/>
            <w:vAlign w:val="center"/>
          </w:tcPr>
          <w:p w:rsidR="00EA5F6F" w:rsidRDefault="00EA5F6F">
            <w:pPr>
              <w:tabs>
                <w:tab w:val="left" w:pos="1260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EA5F6F" w:rsidRDefault="00804E8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192" w:type="dxa"/>
            <w:vAlign w:val="center"/>
          </w:tcPr>
          <w:p w:rsidR="00EA5F6F" w:rsidRDefault="00804E8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我们的田野</w:t>
            </w:r>
          </w:p>
        </w:tc>
        <w:tc>
          <w:tcPr>
            <w:tcW w:w="2535" w:type="dxa"/>
            <w:vAlign w:val="center"/>
          </w:tcPr>
          <w:p w:rsidR="00EA5F6F" w:rsidRDefault="00EA5F6F">
            <w:pPr>
              <w:jc w:val="left"/>
              <w:rPr>
                <w:rFonts w:ascii="仿宋_GB2312" w:eastAsia="仿宋_GB2312" w:hAnsi="MingLiU"/>
                <w:sz w:val="24"/>
              </w:rPr>
            </w:pPr>
          </w:p>
        </w:tc>
      </w:tr>
      <w:tr w:rsidR="00EA5F6F">
        <w:trPr>
          <w:trHeight w:val="505"/>
        </w:trPr>
        <w:tc>
          <w:tcPr>
            <w:tcW w:w="754" w:type="dxa"/>
            <w:vMerge/>
            <w:vAlign w:val="center"/>
          </w:tcPr>
          <w:p w:rsidR="00EA5F6F" w:rsidRDefault="00EA5F6F">
            <w:pPr>
              <w:widowControl/>
              <w:tabs>
                <w:tab w:val="left" w:pos="1260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EA5F6F" w:rsidRDefault="00804E8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192" w:type="dxa"/>
            <w:vAlign w:val="center"/>
          </w:tcPr>
          <w:p w:rsidR="00EA5F6F" w:rsidRDefault="00804E8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乘着歌声的翅膀</w:t>
            </w:r>
          </w:p>
        </w:tc>
        <w:tc>
          <w:tcPr>
            <w:tcW w:w="2535" w:type="dxa"/>
            <w:vAlign w:val="center"/>
          </w:tcPr>
          <w:p w:rsidR="00EA5F6F" w:rsidRDefault="00EA5F6F">
            <w:pPr>
              <w:jc w:val="left"/>
              <w:rPr>
                <w:rFonts w:ascii="仿宋_GB2312" w:eastAsia="仿宋_GB2312" w:hAnsi="MingLiU"/>
                <w:sz w:val="24"/>
              </w:rPr>
            </w:pPr>
          </w:p>
        </w:tc>
      </w:tr>
      <w:tr w:rsidR="00EA5F6F">
        <w:trPr>
          <w:trHeight w:val="505"/>
        </w:trPr>
        <w:tc>
          <w:tcPr>
            <w:tcW w:w="754" w:type="dxa"/>
            <w:vMerge/>
            <w:vAlign w:val="center"/>
          </w:tcPr>
          <w:p w:rsidR="00EA5F6F" w:rsidRDefault="00EA5F6F">
            <w:pPr>
              <w:tabs>
                <w:tab w:val="left" w:pos="1260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EA5F6F" w:rsidRDefault="00804E8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192" w:type="dxa"/>
            <w:vAlign w:val="center"/>
          </w:tcPr>
          <w:p w:rsidR="00EA5F6F" w:rsidRDefault="00804E8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阿拉木汗</w:t>
            </w:r>
          </w:p>
        </w:tc>
        <w:tc>
          <w:tcPr>
            <w:tcW w:w="2535" w:type="dxa"/>
            <w:vAlign w:val="center"/>
          </w:tcPr>
          <w:p w:rsidR="00EA5F6F" w:rsidRDefault="00EA5F6F">
            <w:pPr>
              <w:jc w:val="left"/>
              <w:rPr>
                <w:rFonts w:ascii="仿宋_GB2312" w:eastAsia="仿宋_GB2312" w:hAnsi="MingLiU"/>
                <w:sz w:val="24"/>
              </w:rPr>
            </w:pPr>
          </w:p>
        </w:tc>
      </w:tr>
      <w:tr w:rsidR="00EA5F6F">
        <w:trPr>
          <w:trHeight w:val="505"/>
        </w:trPr>
        <w:tc>
          <w:tcPr>
            <w:tcW w:w="754" w:type="dxa"/>
            <w:vMerge/>
            <w:vAlign w:val="center"/>
          </w:tcPr>
          <w:p w:rsidR="00EA5F6F" w:rsidRDefault="00EA5F6F">
            <w:pPr>
              <w:widowControl/>
              <w:tabs>
                <w:tab w:val="left" w:pos="1260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EA5F6F" w:rsidRDefault="00804E8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192" w:type="dxa"/>
            <w:vAlign w:val="center"/>
          </w:tcPr>
          <w:p w:rsidR="00EA5F6F" w:rsidRDefault="00804E8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在希望的田野上</w:t>
            </w:r>
          </w:p>
        </w:tc>
        <w:tc>
          <w:tcPr>
            <w:tcW w:w="2535" w:type="dxa"/>
            <w:vAlign w:val="center"/>
          </w:tcPr>
          <w:p w:rsidR="00EA5F6F" w:rsidRDefault="00EA5F6F">
            <w:pPr>
              <w:jc w:val="left"/>
              <w:rPr>
                <w:rFonts w:ascii="仿宋_GB2312" w:eastAsia="仿宋_GB2312" w:hAnsi="MingLiU"/>
                <w:sz w:val="24"/>
              </w:rPr>
            </w:pPr>
          </w:p>
        </w:tc>
      </w:tr>
      <w:tr w:rsidR="00EA5F6F">
        <w:trPr>
          <w:trHeight w:val="505"/>
        </w:trPr>
        <w:tc>
          <w:tcPr>
            <w:tcW w:w="754" w:type="dxa"/>
            <w:vMerge w:val="restart"/>
            <w:vAlign w:val="center"/>
          </w:tcPr>
          <w:p w:rsidR="00EA5F6F" w:rsidRDefault="00804E8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第</w:t>
            </w:r>
          </w:p>
          <w:p w:rsidR="00EA5F6F" w:rsidRDefault="00804E8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二</w:t>
            </w:r>
          </w:p>
          <w:p w:rsidR="00EA5F6F" w:rsidRDefault="00804E8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篇</w:t>
            </w:r>
          </w:p>
          <w:p w:rsidR="00EA5F6F" w:rsidRDefault="00804E8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章</w:t>
            </w:r>
          </w:p>
        </w:tc>
        <w:tc>
          <w:tcPr>
            <w:tcW w:w="599" w:type="dxa"/>
            <w:vAlign w:val="center"/>
          </w:tcPr>
          <w:p w:rsidR="00EA5F6F" w:rsidRDefault="00804E8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192" w:type="dxa"/>
            <w:vAlign w:val="center"/>
          </w:tcPr>
          <w:p w:rsidR="00EA5F6F" w:rsidRDefault="00804E8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夜空中最亮的星</w:t>
            </w:r>
          </w:p>
        </w:tc>
        <w:tc>
          <w:tcPr>
            <w:tcW w:w="2535" w:type="dxa"/>
            <w:vAlign w:val="center"/>
          </w:tcPr>
          <w:p w:rsidR="00EA5F6F" w:rsidRDefault="00EA5F6F">
            <w:pPr>
              <w:rPr>
                <w:rFonts w:ascii="仿宋_GB2312" w:eastAsia="仿宋_GB2312" w:hAnsi="MingLiU"/>
                <w:sz w:val="24"/>
              </w:rPr>
            </w:pPr>
          </w:p>
        </w:tc>
      </w:tr>
      <w:tr w:rsidR="00EA5F6F">
        <w:trPr>
          <w:trHeight w:val="505"/>
        </w:trPr>
        <w:tc>
          <w:tcPr>
            <w:tcW w:w="754" w:type="dxa"/>
            <w:vMerge/>
            <w:vAlign w:val="center"/>
          </w:tcPr>
          <w:p w:rsidR="00EA5F6F" w:rsidRDefault="00EA5F6F">
            <w:pPr>
              <w:widowControl/>
              <w:tabs>
                <w:tab w:val="left" w:pos="1260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EA5F6F" w:rsidRDefault="00804E8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192" w:type="dxa"/>
            <w:vAlign w:val="center"/>
          </w:tcPr>
          <w:p w:rsidR="00EA5F6F" w:rsidRDefault="00804E8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光阴的故事</w:t>
            </w:r>
          </w:p>
        </w:tc>
        <w:tc>
          <w:tcPr>
            <w:tcW w:w="2535" w:type="dxa"/>
            <w:vAlign w:val="center"/>
          </w:tcPr>
          <w:p w:rsidR="00EA5F6F" w:rsidRDefault="00EA5F6F">
            <w:pPr>
              <w:rPr>
                <w:rFonts w:ascii="仿宋_GB2312" w:eastAsia="仿宋_GB2312" w:hAnsi="MingLiU"/>
                <w:sz w:val="24"/>
              </w:rPr>
            </w:pPr>
          </w:p>
        </w:tc>
      </w:tr>
      <w:tr w:rsidR="00EA5F6F">
        <w:trPr>
          <w:trHeight w:val="505"/>
        </w:trPr>
        <w:tc>
          <w:tcPr>
            <w:tcW w:w="754" w:type="dxa"/>
            <w:vMerge/>
            <w:vAlign w:val="center"/>
          </w:tcPr>
          <w:p w:rsidR="00EA5F6F" w:rsidRDefault="00EA5F6F">
            <w:pPr>
              <w:widowControl/>
              <w:tabs>
                <w:tab w:val="left" w:pos="1260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EA5F6F" w:rsidRDefault="00804E8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192" w:type="dxa"/>
            <w:vAlign w:val="center"/>
          </w:tcPr>
          <w:p w:rsidR="00EA5F6F" w:rsidRDefault="00804E8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同桌的你</w:t>
            </w:r>
          </w:p>
        </w:tc>
        <w:tc>
          <w:tcPr>
            <w:tcW w:w="2535" w:type="dxa"/>
            <w:vAlign w:val="center"/>
          </w:tcPr>
          <w:p w:rsidR="00EA5F6F" w:rsidRDefault="00EA5F6F">
            <w:pPr>
              <w:rPr>
                <w:rFonts w:ascii="仿宋_GB2312" w:eastAsia="仿宋_GB2312" w:hAnsi="MingLiU"/>
                <w:sz w:val="24"/>
              </w:rPr>
            </w:pPr>
          </w:p>
        </w:tc>
      </w:tr>
      <w:tr w:rsidR="00EA5F6F">
        <w:trPr>
          <w:trHeight w:val="505"/>
        </w:trPr>
        <w:tc>
          <w:tcPr>
            <w:tcW w:w="754" w:type="dxa"/>
            <w:vMerge/>
            <w:vAlign w:val="center"/>
          </w:tcPr>
          <w:p w:rsidR="00EA5F6F" w:rsidRDefault="00EA5F6F">
            <w:pPr>
              <w:tabs>
                <w:tab w:val="left" w:pos="1260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EA5F6F" w:rsidRDefault="00804E8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192" w:type="dxa"/>
            <w:vAlign w:val="center"/>
          </w:tcPr>
          <w:p w:rsidR="00EA5F6F" w:rsidRDefault="00804E8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我喜欢</w:t>
            </w:r>
          </w:p>
        </w:tc>
        <w:tc>
          <w:tcPr>
            <w:tcW w:w="2535" w:type="dxa"/>
            <w:vAlign w:val="center"/>
          </w:tcPr>
          <w:p w:rsidR="00EA5F6F" w:rsidRDefault="00EA5F6F">
            <w:pPr>
              <w:rPr>
                <w:rFonts w:ascii="仿宋_GB2312" w:eastAsia="仿宋_GB2312" w:hAnsi="MingLiU"/>
                <w:sz w:val="24"/>
              </w:rPr>
            </w:pPr>
          </w:p>
        </w:tc>
      </w:tr>
      <w:tr w:rsidR="00EA5F6F">
        <w:trPr>
          <w:trHeight w:val="505"/>
        </w:trPr>
        <w:tc>
          <w:tcPr>
            <w:tcW w:w="754" w:type="dxa"/>
            <w:vMerge/>
            <w:vAlign w:val="center"/>
          </w:tcPr>
          <w:p w:rsidR="00EA5F6F" w:rsidRDefault="00EA5F6F">
            <w:pPr>
              <w:widowControl/>
              <w:tabs>
                <w:tab w:val="left" w:pos="1260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EA5F6F" w:rsidRDefault="00804E8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192" w:type="dxa"/>
            <w:vAlign w:val="center"/>
          </w:tcPr>
          <w:p w:rsidR="00EA5F6F" w:rsidRDefault="00804E8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午后</w:t>
            </w:r>
          </w:p>
        </w:tc>
        <w:tc>
          <w:tcPr>
            <w:tcW w:w="2535" w:type="dxa"/>
            <w:vAlign w:val="center"/>
          </w:tcPr>
          <w:p w:rsidR="00EA5F6F" w:rsidRDefault="00EA5F6F">
            <w:pPr>
              <w:rPr>
                <w:rFonts w:ascii="仿宋_GB2312" w:eastAsia="仿宋_GB2312" w:hAnsi="MingLiU"/>
                <w:sz w:val="24"/>
              </w:rPr>
            </w:pPr>
          </w:p>
        </w:tc>
      </w:tr>
      <w:tr w:rsidR="00EA5F6F">
        <w:trPr>
          <w:trHeight w:val="505"/>
        </w:trPr>
        <w:tc>
          <w:tcPr>
            <w:tcW w:w="754" w:type="dxa"/>
            <w:vMerge/>
            <w:vAlign w:val="center"/>
          </w:tcPr>
          <w:p w:rsidR="00EA5F6F" w:rsidRDefault="00EA5F6F">
            <w:pPr>
              <w:tabs>
                <w:tab w:val="left" w:pos="1260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EA5F6F" w:rsidRDefault="00804E8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192" w:type="dxa"/>
            <w:vAlign w:val="center"/>
          </w:tcPr>
          <w:p w:rsidR="00EA5F6F" w:rsidRDefault="00804E8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天空</w:t>
            </w:r>
          </w:p>
        </w:tc>
        <w:tc>
          <w:tcPr>
            <w:tcW w:w="2535" w:type="dxa"/>
            <w:vAlign w:val="center"/>
          </w:tcPr>
          <w:p w:rsidR="00EA5F6F" w:rsidRDefault="00EA5F6F">
            <w:pPr>
              <w:rPr>
                <w:rFonts w:ascii="仿宋_GB2312" w:eastAsia="仿宋_GB2312" w:hAnsi="MingLiU"/>
                <w:sz w:val="24"/>
              </w:rPr>
            </w:pPr>
          </w:p>
        </w:tc>
      </w:tr>
      <w:tr w:rsidR="00EA5F6F">
        <w:trPr>
          <w:trHeight w:val="505"/>
        </w:trPr>
        <w:tc>
          <w:tcPr>
            <w:tcW w:w="754" w:type="dxa"/>
            <w:vMerge w:val="restart"/>
            <w:vAlign w:val="center"/>
          </w:tcPr>
          <w:p w:rsidR="00EA5F6F" w:rsidRDefault="00804E8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第</w:t>
            </w:r>
          </w:p>
          <w:p w:rsidR="00EA5F6F" w:rsidRDefault="00804E8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三</w:t>
            </w:r>
          </w:p>
          <w:p w:rsidR="00EA5F6F" w:rsidRDefault="00804E8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篇</w:t>
            </w:r>
          </w:p>
          <w:p w:rsidR="00EA5F6F" w:rsidRDefault="00804E8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章</w:t>
            </w:r>
          </w:p>
        </w:tc>
        <w:tc>
          <w:tcPr>
            <w:tcW w:w="599" w:type="dxa"/>
            <w:vAlign w:val="center"/>
          </w:tcPr>
          <w:p w:rsidR="00EA5F6F" w:rsidRDefault="00804E8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192" w:type="dxa"/>
            <w:vAlign w:val="center"/>
          </w:tcPr>
          <w:p w:rsidR="00EA5F6F" w:rsidRDefault="00804E8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沂蒙颂</w:t>
            </w:r>
            <w:r>
              <w:rPr>
                <w:rFonts w:ascii="仿宋" w:eastAsia="仿宋" w:hAnsi="仿宋" w:cs="仿宋" w:hint="eastAsia"/>
                <w:sz w:val="24"/>
              </w:rPr>
              <w:t>+</w:t>
            </w:r>
            <w:r>
              <w:rPr>
                <w:rFonts w:ascii="仿宋" w:eastAsia="仿宋" w:hAnsi="仿宋" w:cs="仿宋" w:hint="eastAsia"/>
                <w:sz w:val="24"/>
              </w:rPr>
              <w:t>绒花</w:t>
            </w:r>
          </w:p>
        </w:tc>
        <w:tc>
          <w:tcPr>
            <w:tcW w:w="2535" w:type="dxa"/>
            <w:vAlign w:val="center"/>
          </w:tcPr>
          <w:p w:rsidR="00EA5F6F" w:rsidRDefault="00EA5F6F">
            <w:pPr>
              <w:rPr>
                <w:rFonts w:ascii="仿宋_GB2312" w:eastAsia="仿宋_GB2312" w:hAnsi="MingLiU"/>
                <w:sz w:val="24"/>
              </w:rPr>
            </w:pPr>
          </w:p>
        </w:tc>
      </w:tr>
      <w:tr w:rsidR="00EA5F6F">
        <w:trPr>
          <w:trHeight w:val="505"/>
        </w:trPr>
        <w:tc>
          <w:tcPr>
            <w:tcW w:w="754" w:type="dxa"/>
            <w:vMerge/>
            <w:vAlign w:val="center"/>
          </w:tcPr>
          <w:p w:rsidR="00EA5F6F" w:rsidRDefault="00EA5F6F">
            <w:pPr>
              <w:widowControl/>
              <w:tabs>
                <w:tab w:val="left" w:pos="1260"/>
              </w:tabs>
              <w:jc w:val="center"/>
              <w:rPr>
                <w:rFonts w:ascii="仿宋_GB2312" w:eastAsia="仿宋_GB2312" w:hAnsi="MingLiU"/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EA5F6F" w:rsidRDefault="00804E8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192" w:type="dxa"/>
            <w:vAlign w:val="center"/>
          </w:tcPr>
          <w:p w:rsidR="00EA5F6F" w:rsidRDefault="00804E8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我爱你，中国</w:t>
            </w:r>
          </w:p>
        </w:tc>
        <w:tc>
          <w:tcPr>
            <w:tcW w:w="2535" w:type="dxa"/>
            <w:vAlign w:val="center"/>
          </w:tcPr>
          <w:p w:rsidR="00EA5F6F" w:rsidRDefault="00EA5F6F">
            <w:pPr>
              <w:jc w:val="center"/>
              <w:rPr>
                <w:rFonts w:ascii="仿宋_GB2312" w:eastAsia="仿宋_GB2312" w:hAnsi="MingLiU"/>
                <w:sz w:val="24"/>
              </w:rPr>
            </w:pPr>
          </w:p>
        </w:tc>
      </w:tr>
      <w:tr w:rsidR="00EA5F6F">
        <w:trPr>
          <w:trHeight w:val="505"/>
        </w:trPr>
        <w:tc>
          <w:tcPr>
            <w:tcW w:w="754" w:type="dxa"/>
            <w:vMerge/>
            <w:vAlign w:val="center"/>
          </w:tcPr>
          <w:p w:rsidR="00EA5F6F" w:rsidRDefault="00EA5F6F">
            <w:pPr>
              <w:widowControl/>
              <w:tabs>
                <w:tab w:val="left" w:pos="1260"/>
              </w:tabs>
              <w:jc w:val="center"/>
              <w:rPr>
                <w:rFonts w:ascii="仿宋_GB2312" w:eastAsia="仿宋_GB2312" w:hAnsi="MingLiU"/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EA5F6F" w:rsidRDefault="00804E8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192" w:type="dxa"/>
            <w:vAlign w:val="center"/>
          </w:tcPr>
          <w:p w:rsidR="00EA5F6F" w:rsidRDefault="00804E8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二十年后再相会</w:t>
            </w:r>
          </w:p>
        </w:tc>
        <w:tc>
          <w:tcPr>
            <w:tcW w:w="2535" w:type="dxa"/>
            <w:vAlign w:val="center"/>
          </w:tcPr>
          <w:p w:rsidR="00EA5F6F" w:rsidRDefault="00EA5F6F">
            <w:pPr>
              <w:jc w:val="center"/>
              <w:rPr>
                <w:rFonts w:ascii="仿宋_GB2312" w:eastAsia="仿宋_GB2312" w:hAnsi="MingLiU"/>
                <w:sz w:val="24"/>
              </w:rPr>
            </w:pPr>
          </w:p>
        </w:tc>
      </w:tr>
      <w:tr w:rsidR="00EA5F6F">
        <w:trPr>
          <w:trHeight w:val="505"/>
        </w:trPr>
        <w:tc>
          <w:tcPr>
            <w:tcW w:w="754" w:type="dxa"/>
            <w:vMerge/>
            <w:vAlign w:val="center"/>
          </w:tcPr>
          <w:p w:rsidR="00EA5F6F" w:rsidRDefault="00EA5F6F">
            <w:pPr>
              <w:widowControl/>
              <w:tabs>
                <w:tab w:val="left" w:pos="1260"/>
              </w:tabs>
              <w:jc w:val="center"/>
              <w:rPr>
                <w:rFonts w:ascii="仿宋_GB2312" w:eastAsia="仿宋_GB2312" w:hAnsi="MingLiU"/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EA5F6F" w:rsidRDefault="00804E8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192" w:type="dxa"/>
            <w:vAlign w:val="center"/>
          </w:tcPr>
          <w:p w:rsidR="00EA5F6F" w:rsidRDefault="00804E8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走向复兴</w:t>
            </w:r>
          </w:p>
        </w:tc>
        <w:tc>
          <w:tcPr>
            <w:tcW w:w="2535" w:type="dxa"/>
            <w:vAlign w:val="center"/>
          </w:tcPr>
          <w:p w:rsidR="00EA5F6F" w:rsidRDefault="00EA5F6F">
            <w:pPr>
              <w:jc w:val="center"/>
              <w:rPr>
                <w:rFonts w:ascii="仿宋_GB2312" w:eastAsia="仿宋_GB2312" w:hAnsi="MingLiU"/>
                <w:sz w:val="24"/>
              </w:rPr>
            </w:pPr>
          </w:p>
        </w:tc>
      </w:tr>
      <w:tr w:rsidR="00EA5F6F">
        <w:trPr>
          <w:trHeight w:val="505"/>
        </w:trPr>
        <w:tc>
          <w:tcPr>
            <w:tcW w:w="754" w:type="dxa"/>
            <w:vMerge/>
            <w:vAlign w:val="center"/>
          </w:tcPr>
          <w:p w:rsidR="00EA5F6F" w:rsidRDefault="00EA5F6F">
            <w:pPr>
              <w:widowControl/>
              <w:tabs>
                <w:tab w:val="left" w:pos="1260"/>
              </w:tabs>
              <w:jc w:val="center"/>
              <w:rPr>
                <w:rFonts w:ascii="仿宋_GB2312" w:eastAsia="仿宋_GB2312" w:hAnsi="MingLiU"/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EA5F6F" w:rsidRDefault="00804E8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192" w:type="dxa"/>
            <w:vAlign w:val="center"/>
          </w:tcPr>
          <w:p w:rsidR="00EA5F6F" w:rsidRDefault="00804E8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共筑中国梦</w:t>
            </w:r>
          </w:p>
        </w:tc>
        <w:tc>
          <w:tcPr>
            <w:tcW w:w="2535" w:type="dxa"/>
            <w:vAlign w:val="center"/>
          </w:tcPr>
          <w:p w:rsidR="00EA5F6F" w:rsidRDefault="00EA5F6F">
            <w:pPr>
              <w:jc w:val="center"/>
              <w:rPr>
                <w:rFonts w:ascii="仿宋_GB2312" w:eastAsia="仿宋_GB2312" w:hAnsi="MingLiU"/>
                <w:sz w:val="24"/>
              </w:rPr>
            </w:pPr>
          </w:p>
        </w:tc>
      </w:tr>
      <w:tr w:rsidR="00EA5F6F">
        <w:trPr>
          <w:trHeight w:val="505"/>
        </w:trPr>
        <w:tc>
          <w:tcPr>
            <w:tcW w:w="754" w:type="dxa"/>
            <w:vMerge/>
            <w:vAlign w:val="center"/>
          </w:tcPr>
          <w:p w:rsidR="00EA5F6F" w:rsidRDefault="00EA5F6F">
            <w:pPr>
              <w:widowControl/>
              <w:tabs>
                <w:tab w:val="left" w:pos="1260"/>
              </w:tabs>
              <w:jc w:val="center"/>
              <w:rPr>
                <w:rFonts w:ascii="仿宋_GB2312" w:eastAsia="仿宋_GB2312" w:hAnsi="MingLiU"/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EA5F6F" w:rsidRDefault="00804E8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192" w:type="dxa"/>
            <w:vAlign w:val="center"/>
          </w:tcPr>
          <w:p w:rsidR="00EA5F6F" w:rsidRDefault="00804E8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在灿烂阳光下</w:t>
            </w:r>
          </w:p>
        </w:tc>
        <w:tc>
          <w:tcPr>
            <w:tcW w:w="2535" w:type="dxa"/>
            <w:vAlign w:val="center"/>
          </w:tcPr>
          <w:p w:rsidR="00EA5F6F" w:rsidRDefault="00EA5F6F">
            <w:pPr>
              <w:jc w:val="center"/>
              <w:rPr>
                <w:rFonts w:ascii="仿宋_GB2312" w:eastAsia="仿宋_GB2312" w:hAnsi="MingLiU"/>
                <w:sz w:val="24"/>
              </w:rPr>
            </w:pPr>
          </w:p>
        </w:tc>
      </w:tr>
    </w:tbl>
    <w:p w:rsidR="00EA5F6F" w:rsidRDefault="00804E83">
      <w:pPr>
        <w:widowControl/>
        <w:spacing w:line="400" w:lineRule="exact"/>
        <w:jc w:val="left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：</w:t>
      </w:r>
    </w:p>
    <w:p w:rsidR="00EA5F6F" w:rsidRDefault="00804E83">
      <w:pPr>
        <w:widowControl/>
        <w:snapToGrid w:val="0"/>
        <w:spacing w:line="600" w:lineRule="exact"/>
        <w:ind w:firstLineChars="400" w:firstLine="1205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“歌声飘过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40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年”合唱比赛组别安排表</w:t>
      </w:r>
    </w:p>
    <w:p w:rsidR="00EA5F6F" w:rsidRDefault="00EA5F6F" w:rsidP="00AD35A3">
      <w:pPr>
        <w:widowControl/>
        <w:snapToGrid w:val="0"/>
        <w:spacing w:line="600" w:lineRule="exact"/>
        <w:jc w:val="left"/>
        <w:rPr>
          <w:rFonts w:ascii="Times New Roman" w:eastAsia="仿宋_GB2312" w:hAnsi="华文仿宋" w:cs="仿宋_GB2312"/>
          <w:color w:val="000000"/>
          <w:kern w:val="0"/>
          <w:sz w:val="30"/>
          <w:szCs w:val="30"/>
        </w:rPr>
      </w:pPr>
    </w:p>
    <w:sectPr w:rsidR="00EA5F6F" w:rsidSect="00AD35A3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E83" w:rsidRDefault="00804E83" w:rsidP="00AD35A3">
      <w:r>
        <w:separator/>
      </w:r>
    </w:p>
  </w:endnote>
  <w:endnote w:type="continuationSeparator" w:id="1">
    <w:p w:rsidR="00804E83" w:rsidRDefault="00804E83" w:rsidP="00AD3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E83" w:rsidRDefault="00804E83" w:rsidP="00AD35A3">
      <w:r>
        <w:separator/>
      </w:r>
    </w:p>
  </w:footnote>
  <w:footnote w:type="continuationSeparator" w:id="1">
    <w:p w:rsidR="00804E83" w:rsidRDefault="00804E83" w:rsidP="00AD3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25A64"/>
    <w:rsid w:val="00125A64"/>
    <w:rsid w:val="00804E83"/>
    <w:rsid w:val="00AD35A3"/>
    <w:rsid w:val="00EA5F6F"/>
    <w:rsid w:val="05C5358E"/>
    <w:rsid w:val="07486649"/>
    <w:rsid w:val="090F74FC"/>
    <w:rsid w:val="16DD7D17"/>
    <w:rsid w:val="191B6E77"/>
    <w:rsid w:val="19942F29"/>
    <w:rsid w:val="1EF3090A"/>
    <w:rsid w:val="21D858B4"/>
    <w:rsid w:val="28151BA5"/>
    <w:rsid w:val="2E646D6F"/>
    <w:rsid w:val="38FF1BF1"/>
    <w:rsid w:val="4149251E"/>
    <w:rsid w:val="41D52F1C"/>
    <w:rsid w:val="54F40C77"/>
    <w:rsid w:val="597A3410"/>
    <w:rsid w:val="5B08248E"/>
    <w:rsid w:val="6D535020"/>
    <w:rsid w:val="7931354B"/>
    <w:rsid w:val="7C1C5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F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A5F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D3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35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D3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35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闪闪</dc:creator>
  <cp:lastModifiedBy>张薇薇</cp:lastModifiedBy>
  <cp:revision>2</cp:revision>
  <dcterms:created xsi:type="dcterms:W3CDTF">2018-10-23T02:07:00Z</dcterms:created>
  <dcterms:modified xsi:type="dcterms:W3CDTF">2018-10-23T02:07:00Z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